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St Patrick’s Curriculum Overview 202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3</w:t>
      </w:r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/2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4</w:t>
      </w:r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 – </w:t>
      </w:r>
      <w:r w:rsidDel="00000000" w:rsidR="00000000" w:rsidRPr="00000000">
        <w:rPr>
          <w:color w:val="000000"/>
          <w:sz w:val="32"/>
          <w:szCs w:val="32"/>
          <w:highlight w:val="yellow"/>
          <w:u w:val="single"/>
          <w:rtl w:val="0"/>
        </w:rPr>
        <w:t xml:space="preserve">Year </w:t>
      </w:r>
      <w:r w:rsidDel="00000000" w:rsidR="00000000" w:rsidRPr="00000000">
        <w:rPr>
          <w:sz w:val="32"/>
          <w:szCs w:val="32"/>
          <w:highlight w:val="yellow"/>
          <w:u w:val="single"/>
          <w:rtl w:val="0"/>
        </w:rPr>
        <w:t xml:space="preserve">5</w:t>
      </w:r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8689265</wp:posOffset>
            </wp:positionH>
            <wp:positionV relativeFrom="paragraph">
              <wp:posOffset>25</wp:posOffset>
            </wp:positionV>
            <wp:extent cx="914400" cy="841375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101459</wp:posOffset>
            </wp:positionH>
            <wp:positionV relativeFrom="paragraph">
              <wp:posOffset>0</wp:posOffset>
            </wp:positionV>
            <wp:extent cx="914400" cy="841375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539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4"/>
        <w:gridCol w:w="2145"/>
        <w:gridCol w:w="2198"/>
        <w:gridCol w:w="2198"/>
        <w:gridCol w:w="2198"/>
        <w:gridCol w:w="2198"/>
        <w:gridCol w:w="2198"/>
        <w:tblGridChange w:id="0">
          <w:tblGrid>
            <w:gridCol w:w="2264"/>
            <w:gridCol w:w="2145"/>
            <w:gridCol w:w="2198"/>
            <w:gridCol w:w="2198"/>
            <w:gridCol w:w="2198"/>
            <w:gridCol w:w="2198"/>
            <w:gridCol w:w="2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 1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 1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TEXT FOCUS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Princesses Blankets, Poetry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LITERACY:Cosmic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LITERACY:The Adventures of Odysseus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LITERACY:The London Eye Mystery,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 The Journey, settings – description of trenches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LITERACY: Midnight Fox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OTHER SUBJECT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WRITING FOCUS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Christmas 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Easter 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 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Number and Place value: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Numbers to 1 000 000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Addition and Subtraction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Multiplication and division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 -continued: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Multiplication and division 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Word problems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Statistics: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graphs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Reviews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 - continued: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Decimals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Fractions, decimals and percentages: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Percentages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Geometry – properties of shape: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Geometry – position and direction: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Position and movement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Reviews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Area and perimeter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Number and place value: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Roman numerals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Revision- times table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(all)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Reviews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Ourselves /Life choices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Life Choices/ Islam/Judaism/Hope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RE: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Memorial sacrifice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Memorial Sacrifice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Sacrifice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Transformation 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Freedom and Responsibility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Freedom and responsibility Stewardship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Animals and Their Habitats (Life Cycles)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:Earth and Space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SCIENCE: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Mixtures and reactions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SCIENCE: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Forces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:Experiments- Investigation Station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SCIENCE: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Human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yellow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yellow"/>
                <w:rtl w:val="0"/>
              </w:rPr>
              <w:t xml:space="preserve">: Anglo Saxons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yellow"/>
                <w:u w:val="single"/>
                <w:rtl w:val="0"/>
              </w:rPr>
              <w:t xml:space="preserve">HISTORY: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yellow"/>
                <w:rtl w:val="0"/>
              </w:rPr>
              <w:t xml:space="preserve"> Vikings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yellow"/>
                <w:u w:val="single"/>
                <w:rtl w:val="0"/>
              </w:rPr>
              <w:t xml:space="preserve">HISTORY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yellow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Journeys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green"/>
                <w:rtl w:val="0"/>
              </w:rPr>
              <w:t xml:space="preserve">:Changes in our local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green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green"/>
                <w:rtl w:val="0"/>
              </w:rPr>
              <w:t xml:space="preserve">:Europe - the study of an alpine region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green"/>
                <w:u w:val="single"/>
                <w:rtl w:val="0"/>
              </w:rPr>
              <w:t xml:space="preserve">GEOGRAPHY: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green"/>
                <w:rtl w:val="0"/>
              </w:rPr>
              <w:t xml:space="preserve">Journeys - trade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u w:val="single"/>
                <w:rtl w:val="0"/>
              </w:rPr>
              <w:t xml:space="preserve">ART: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cyan"/>
                <w:rtl w:val="0"/>
              </w:rPr>
              <w:t xml:space="preserve">Formal Elements -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cyan"/>
                <w:u w:val="single"/>
                <w:rtl w:val="0"/>
              </w:rPr>
              <w:t xml:space="preserve">ART: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cyan"/>
                <w:rtl w:val="0"/>
              </w:rPr>
              <w:t xml:space="preserve">Every Picture Tells a Story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cyan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cyan"/>
                <w:rtl w:val="0"/>
              </w:rPr>
              <w:t xml:space="preserve">: Art For a Purpose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 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magenta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–Electronic systems - Greetings Cards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magenta"/>
                <w:u w:val="single"/>
                <w:rtl w:val="0"/>
              </w:rPr>
              <w:t xml:space="preserve">DT: Mechanical Systems: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Pop up 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SassoonPrimaryInfant" w:cs="SassoonPrimaryInfant" w:eastAsia="SassoonPrimaryInfant" w:hAnsi="SassoonPrimaryInfant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magenta"/>
                <w:u w:val="single"/>
                <w:rtl w:val="0"/>
              </w:rPr>
              <w:t xml:space="preserve">DT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magenta"/>
                <w:rtl w:val="0"/>
              </w:rPr>
              <w:t xml:space="preserve">:</w:t>
            </w:r>
            <w:r w:rsidDel="00000000" w:rsidR="00000000" w:rsidRPr="00000000">
              <w:rPr>
                <w:color w:val="222222"/>
                <w:sz w:val="16"/>
                <w:szCs w:val="16"/>
                <w:highlight w:val="white"/>
                <w:rtl w:val="0"/>
              </w:rPr>
              <w:t xml:space="preserve">Food - What could be healthier?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u w:val="single"/>
                <w:rtl w:val="0"/>
              </w:rPr>
              <w:t xml:space="preserve">FRENCH:G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lightGray"/>
                <w:rtl w:val="0"/>
              </w:rPr>
              <w:t xml:space="preserve">etting to know you and all about 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lightGray"/>
                <w:u w:val="single"/>
                <w:rtl w:val="0"/>
              </w:rPr>
              <w:t xml:space="preserve">FRENCH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lightGray"/>
                <w:rtl w:val="0"/>
              </w:rPr>
              <w:t xml:space="preserve">School life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lightGray"/>
                <w:u w:val="single"/>
                <w:rtl w:val="0"/>
              </w:rPr>
              <w:t xml:space="preserve">FRENCH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lightGray"/>
                <w:rtl w:val="0"/>
              </w:rPr>
              <w:t xml:space="preserve">:Time travellers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highlight w:val="red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4"/>
                <w:szCs w:val="14"/>
                <w:rtl w:val="0"/>
              </w:rPr>
              <w:t xml:space="preserve">:Living On A Prayer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red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:Classroom Jazz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highlight w:val="red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The Fresh Prince Of Bel-Air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We Are Game Developers /We Are Year 5 Rule Writers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COMPUTING: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We Are Cryptographers</w:t>
            </w:r>
          </w:p>
          <w:p w:rsidR="00000000" w:rsidDel="00000000" w:rsidP="00000000" w:rsidRDefault="00000000" w:rsidRPr="00000000" w14:paraId="0000009C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We Are Responsible For Our Online Actions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 We Are Architects</w:t>
            </w:r>
          </w:p>
          <w:p w:rsidR="00000000" w:rsidDel="00000000" w:rsidP="00000000" w:rsidRDefault="00000000" w:rsidRPr="00000000" w14:paraId="0000009E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We Are Content Evaluators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COMPUTING: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We Are Web Developers/ We Are Protecting Our Online Reputation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COMPUTING: We Are Adventure Gamers/ We Are Respectful of Copyright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COMPUTING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 We Are Architects/ We Are Game Changers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Athletics/Swimming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:Badminton/Swimming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:Yoga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tag rugby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:Team building and problem solving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:Health and Wellbeing &amp;  Aiming High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PSHE: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u w:val="single"/>
                <w:rtl w:val="0"/>
              </w:rPr>
              <w:t xml:space="preserve">Be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Yourself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PSHE:Britain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PSHE: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u w:val="single"/>
                <w:rtl w:val="0"/>
              </w:rPr>
              <w:t xml:space="preserve">PSHE: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Money Matters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SRE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SRE Theme 1 Created and Loved by God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SRE theme 2 Created to love 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SRE theme 3 Created to live in community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SassoonPrimaryInfant" w:cs="SassoonPrimaryInfant" w:eastAsia="SassoonPrimaryInfant" w:hAnsi="SassoonPrimary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tabs>
          <w:tab w:val="left" w:leader="none" w:pos="252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ssoonPrimary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A7F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7FCF"/>
  </w:style>
  <w:style w:type="table" w:styleId="TableGrid">
    <w:name w:val="Table Grid"/>
    <w:basedOn w:val="TableNormal"/>
    <w:uiPriority w:val="39"/>
    <w:rsid w:val="00DA7F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AF02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4S/KBFpFRsOmMNcPPbgQLlrBw==">CgMxLjAyCGguZ2pkZ3hzMgloLjMwajB6bGwyCWguMWZvYjl0ZTgAciExNWF1Ykw4cVE5U1Ztc29tVk5xeXFiZ2FxNl94dkRpU0U=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2021-11-17T08:45:00Z</dcterms:created>
  <dc:creator>ARNOLD Andrew</dc:creator>
</cp:coreProperties>
</file>